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2" w:rsidRDefault="002B16F2">
      <w:r>
        <w:t>от 18.01.2018</w:t>
      </w:r>
    </w:p>
    <w:p w:rsidR="002B16F2" w:rsidRDefault="002B16F2"/>
    <w:p w:rsidR="002B16F2" w:rsidRDefault="002B16F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B16F2" w:rsidRDefault="002B16F2">
      <w:r>
        <w:t>Общество с ограниченной ответственностью «СК Евроальянс» ИНН 6322002229</w:t>
      </w:r>
    </w:p>
    <w:p w:rsidR="002B16F2" w:rsidRDefault="002B16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16F2"/>
    <w:rsid w:val="00045D12"/>
    <w:rsid w:val="002B16F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